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2EE33">
      <w:pPr>
        <w:shd w:val="clear" w:color="auto" w:fill="FFFFFF"/>
        <w:spacing w:after="375"/>
        <w:outlineLvl w:val="0"/>
        <w:rPr>
          <w:rFonts w:ascii="Arial" w:hAnsi="Arial" w:eastAsia="Times New Roman" w:cs="Arial"/>
          <w:color w:val="47494A"/>
          <w:kern w:val="36"/>
          <w:sz w:val="36"/>
          <w:szCs w:val="36"/>
          <w:lang w:eastAsia="ru-RU"/>
        </w:rPr>
      </w:pPr>
      <w:bookmarkStart w:id="0" w:name="_GoBack"/>
      <w:bookmarkEnd w:id="0"/>
      <w:r>
        <w:rPr>
          <w:b/>
          <w:bCs/>
        </w:rPr>
        <w:t xml:space="preserve">Говорение </w:t>
      </w:r>
      <w:r>
        <w:t>Развитие коммуникативных умений диалогической речи на базе умений, сформированных в основной школе, а именно умений вести разные виды диалога (диалог этикетного характера, диалог — побуждение к действию, диалог-расспрос, диалог — обмен мнениями; комбинированный диалог, включающий разные виды диалогов):</w:t>
      </w:r>
    </w:p>
    <w:p w14:paraId="3E92A1BC">
      <w:pPr>
        <w:shd w:val="clear" w:color="auto" w:fill="FFFFFF"/>
        <w:spacing w:after="375"/>
        <w:outlineLvl w:val="0"/>
      </w:pPr>
      <w:r>
        <w:t xml:space="preserve">Диалогическая речь: диалог —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диалог — обмен мнениями: выражать свою точку зрения и 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  т.  д.).                                                                              Названные умения диалогической речи развиваются/совершенствуются в стандартных ситуациях неофициального и официального общения в рамках тематического содержания речи  с опорой на речевые ситуации и/или иллюстрации, фотографии, таблицы, диаграммы с соблюдением норм речевого этикета, принятых в стране/странах изучаемого языка, с использованием при необходимости уточнения и переспроса собеседника. Объём диалога — до 7 реплик со стороны каждого собеседника.                         </w:t>
      </w:r>
      <w:r>
        <w:rPr>
          <w:b/>
          <w:bCs/>
        </w:rPr>
        <w:t>Развитие коммуникативных умений монологической речи</w:t>
      </w:r>
      <w:r>
        <w:t xml:space="preserve"> на базе умений, сформированных в основной школе: создание устных связных монологов                                                                                                         </w:t>
      </w:r>
      <w:r>
        <w:rPr>
          <w:b/>
          <w:bCs/>
        </w:rPr>
        <w:t>Аудирование</w:t>
      </w:r>
      <w:r>
        <w:t xml:space="preserve"> Развитие коммуникативных умений аудирования на базе умений, сформированных в основной школе: понимание на слух несложных аутентичных текстов, содержащих отдельные неизученные языковые явления, с использованием языковой и 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 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                                                                </w:t>
      </w:r>
      <w:r>
        <w:rPr>
          <w:b/>
          <w:bCs/>
        </w:rPr>
        <w:t>Тексты для аудирования</w:t>
      </w:r>
      <w:r>
        <w:t xml:space="preserve">: диалог (беседа), интервью, высказывания собеседников в ситуациях повседневного общения, рассказ, сообщение информационного характера, объявление. Время звучания текста/текстов для аудирования — до 2 минут.                                                                            </w:t>
      </w:r>
      <w:r>
        <w:rPr>
          <w:b/>
          <w:bCs/>
        </w:rPr>
        <w:t>Смысловое чтение</w:t>
      </w:r>
      <w:r>
        <w:t xml:space="preserve"> Развитие сформированных в основной школе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                          </w:t>
      </w:r>
      <w:r>
        <w:rPr>
          <w:b/>
          <w:bCs/>
        </w:rPr>
        <w:t>Чтение с пониманием нужной/интересующей/запрашиваемой информации</w:t>
      </w:r>
      <w:r>
        <w:t xml:space="preserve">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В 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                                                                                            </w:t>
      </w:r>
      <w:r>
        <w:rPr>
          <w:b/>
          <w:bCs/>
        </w:rPr>
        <w:t>Чтение несплошных текстов</w:t>
      </w:r>
      <w:r>
        <w:t xml:space="preserve"> (таблиц, диаграмм, графиков и т. д.) и понимание представленной в них информации. Тексты для чтения: диалог (беседа), интервью, рассказ, отрывок из художественного произведения, статья научнопопулярного характера, сообщение информационного характера, объявление, памятка, электронное сообщение личного характера, стихотворение. Объём текста/текстов для чтения  — 400–600 слов. </w:t>
      </w:r>
      <w:r>
        <w:rPr>
          <w:b/>
          <w:bCs/>
        </w:rPr>
        <w:t xml:space="preserve">Письменная речь Развитие умений письменной речи на базе умений, сформированных в базовом иностранном языке </w:t>
      </w:r>
      <w:r>
        <w:t xml:space="preserve">:                               заполнение анкет и формуляров в соответствии с нормами, принятыми в стране/странах изучаемого языка; написание резюме (CV) с сообщением основных сведений о  себе в соответствии с нормами, принятыми в стране/странах изучаемого языка ,написание электронного сообщения личного характера в  соответствии с нормами неофициального общения, принятыми в стране/странах изучаемого языка. Объём сообщения — до 120 слов; создание небольшого письменного высказывания (рассказа, сочинения и т. д.) с опорой на образец, план, иллюстрацию, таблицу, диаграмму и/или прочитанный/прослушанный текст. Объём письменного высказывания — до 140 слов; заполнение таблицы: краткая фиксация содержания прочитанного/прослушанного текста или дополнение информации в  таблице; письменное предоставление результатов выполненной проектной работы, в том числе в форме презентации. Объём  — до 140 слов. Языковые знания и навыки                                                                                                 </w:t>
      </w:r>
      <w:r>
        <w:rPr>
          <w:b/>
          <w:bCs/>
        </w:rPr>
        <w:t>Фонетическая сторона речи</w:t>
      </w:r>
      <w:r>
        <w:t xml:space="preserve"> Различение на слух и адекватное (без ошибок, ведущих к 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 enchaînement и liaison внутри ритмических групп.                                                                            </w:t>
      </w:r>
      <w:r>
        <w:rPr>
          <w:b/>
          <w:bCs/>
        </w:rPr>
        <w:t>Чтение вслух аутентичных текстов,</w:t>
      </w:r>
      <w:r>
        <w:t xml:space="preserve"> построенных в основном на изученном языковом материале, с соблюдением правил чтения и соответствующей интонацией, демонстрирующее понимание текста. 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  — до 120 слов</w:t>
      </w:r>
      <w:r>
        <w:rPr>
          <w:b/>
          <w:bCs/>
        </w:rPr>
        <w:t xml:space="preserve">.                                                                            Орфография и пунктуация </w:t>
      </w:r>
      <w:r>
        <w:t xml:space="preserve">Правильное написание изученных слов. 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фразы.                          </w:t>
      </w:r>
      <w:r>
        <w:rPr>
          <w:b/>
          <w:bCs/>
        </w:rPr>
        <w:t>Лексическая сторона речи</w:t>
      </w:r>
      <w:r>
        <w:t xml:space="preserve"> Распознавание в звучащем и письменном тексте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во французском языке нормы лексической сочетаемости. Объём  — 1100 лексических единиц для продуктивного использования (включая 900 лексических единиц, изученных ранее) и 1300 лексических единиц для рецептивного усвоения (включая 1100 лексических единиц продуктивного минимума). Основные способы словообразования: а) аффиксация: образование 6 глаголов при помощи префиксов dé-/des-/dis-, re-/ré-/r-/res-, en-/em-, pré-, a-; 6 имён существительных при помощи префиксов in-, im-, il-, ir-, mé- и суффиксов -ence/-ance, -esse, -ure, -issement, -age, -issage, -er/-ère, -eur/-euse, -ien/-ienne, -aire, -erie, -ette, -ique, -iste, -isme, -tion/-ation/-ion, -oir/-oire, -té, -ude, -aison, -esse, -ure, -ment, -ise, -age; 6 имён прилагательных при помощи префиксов in-, im-, il-, ir-, mé-, inter и суффиксов -el/-elle, -al/-ale, -eux/-euse, -ien/-ienne, -ain/-aine, -ais/-ise, -ois/-oise, -ile, -il/-ille, -able/-ible, -atif/ -ative, -ique, -ant; 6 наречий при помощи префиксов in-/im- и суффиксов -ment, -emment/-amment; 6 числительных при помощи суффиксов -ier/-ière, -ième; б) словосложение: образование 6 сложных существительных путём соединения основ существительных (porte-fenêtre); 6 сложных существительных путём соединения основы прилагательного с основой существительного (cybercafé);  сложных существительных путём соединения основы/основ существительного с предлогом (sac-à-dos, sous-sol); 6 сложных существительных путём соединения основы глагола с местоимением (rendez-vous); 6 сложных существительных путём соединения наречия с основой глагола (couche-tard); 6 сложных существительных путём соединения существительного с основой глагола (passe-temps); в) конверсия: образование 6 имён существительных от неопределённой формы глаголов (lever — un lever, déjeuner — un déjeuner); различие имён существительных от имён прилагательных (rouge — un rouge à lèvres, petit — c’est mon petit); 6 имён прилагательных от имён существительных (une orange — les gants orange, le cinéma — une soirée cinéma). Синонимы. Антонимы. Интернациональные слова. Сокращения и аббревиатуры. Различные средства связи для обеспечения целостности и логичности устного/письменного высказывания. </w:t>
      </w:r>
      <w:r>
        <w:rPr>
          <w:b/>
          <w:bCs/>
        </w:rPr>
        <w:t>Грамматическая сторона речи</w:t>
      </w:r>
      <w:r>
        <w:t xml:space="preserve"> 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языка. 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quel/quels/quelle/quelles, с вопросительным наречием comment), побудительные (в утвердительной и отрицательной форме). Предложения простые нераспространённые, в том числе с  оборотами c’est и ce sont, и распространённые, в том числе с  несколькими обстоятельствами. Безличные предложения. Предложения с неопределённо-личным местоимением on. Сложносочинённые предложения с союзами et, mais, ou. Сложноподчинённые предложения с подчинительными союзами si, que, quand, parce que, puisque, car, comme. Основные</w:t>
      </w:r>
      <w:r>
        <w:rPr>
          <w:lang w:val="fr-FR"/>
        </w:rPr>
        <w:t xml:space="preserve"> </w:t>
      </w:r>
      <w:r>
        <w:t>временные</w:t>
      </w:r>
      <w:r>
        <w:rPr>
          <w:lang w:val="fr-FR"/>
        </w:rPr>
        <w:t xml:space="preserve"> </w:t>
      </w:r>
      <w:r>
        <w:t>формы</w:t>
      </w:r>
      <w:r>
        <w:rPr>
          <w:lang w:val="fr-FR"/>
        </w:rPr>
        <w:t xml:space="preserve"> </w:t>
      </w:r>
      <w:r>
        <w:t>изъявительного</w:t>
      </w:r>
      <w:r>
        <w:rPr>
          <w:lang w:val="fr-FR"/>
        </w:rPr>
        <w:t xml:space="preserve"> </w:t>
      </w:r>
      <w:r>
        <w:t>наклонения</w:t>
      </w:r>
      <w:r>
        <w:rPr>
          <w:lang w:val="fr-FR"/>
        </w:rPr>
        <w:t xml:space="preserve"> présent, futur simple, passé composé, passé immédiat, futur immédiat, imparfait, plus-que-parfait. </w:t>
      </w:r>
      <w:r>
        <w:t xml:space="preserve">Временная форма изъявительного наклонения futur simple в  сложноподчинённом предложении для выражения гипотезы при наличии реального условия. 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Косвенная речь в настоящем и прошедшем времени (в утвердительных и отрицательных повествовательных предложениях). Косвенный вопрос. Средства текстовой связи для обеспечения целостности текста. Глаголы в повелительном наклонении, в том числе образующие нерегулярные формы (être, avoir, savoir). Временная форма условного наклонения conditionnel présent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условия. Временная форма условного наклонения conditionnel passé. Временная форма subjonctif présent правильных и неправильных глаголов. Наиболее частотные глаголы и безличные конструкции, требующие употребления subjonctif, дифференциация между ними и «объективными» глаголами и глагольными конструкциями (affirmer, constater и др.; il est certain, il est sûr, il est évident и др.). Глаголы в страдательном залоге forme passive с предлогами par и de, используемыми в страдательном залоге. Неличные формы глагола (infinitif, gérondif, participe présent, participe passé). Имена существительные и имена прилагательные в единственном и множественном числе, образованные по правилу, и исключения. Определённый, неопределённый, нулевой, частичный, слитный артикли. Указательные и притяжательные прилагательные. Имена прилагательные в единственном и множественном числе, образованные по правилу, и исключения. Имена прилагательные и наречия в положительной, сравнительной и превосходной степенях сравнения, образованные по правилу, и исключения. Наречия времени и образа действия, количественные наречия. Личные местоимения в функции прямых и косвенных дополнений; ударные и безударные формы личных местоимений. Местоимения и наречия en и y. Неопределённые местоимения on, tout, même, personne, aucun(e), certain(e)(s), quelqu’un. Простые относительные местоимения qui, que, dont, où и сложные относительные местоимения lequel, lesquels, laquelle, lesquelles и их производные с предлогами à и de. 18 Примерная рабочая программа Указательные местоимения celui/celle/ceux. Притяжательные местоимения le mien/la mienne/les miens/ les miennes и т. д. Количественные и порядковые числительные, числительные для обозначения дат и больших чисел (100–1 000 000). Предлоги места, времени, направления.                                        </w:t>
      </w:r>
      <w:r>
        <w:rPr>
          <w:b/>
          <w:bCs/>
        </w:rPr>
        <w:t>Социокультурные знания и умения</w:t>
      </w:r>
      <w:r>
        <w:t xml:space="preserve"> 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10 класса. 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система образования, страницы истории, национальные и популярные праздники, проведение досуга, этикетные особенности общения и т. д. Владение основными сведениями о социокультурном портрете и культурном наследии страны/стран, говорящих на французском языке. 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 </w:t>
      </w:r>
      <w:r>
        <w:rPr>
          <w:b/>
          <w:bCs/>
        </w:rPr>
        <w:t>Развитие умения представлять родную страну</w:t>
      </w:r>
      <w:r>
        <w:t xml:space="preserve">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спортсмены, актёры и т.д.). Компенсаторные умения Овладение компенсаторными умениями, позволяющими в  случае сбоя коммуникации, а также в условиях дефицита языковых средств использовать различные приёмы переработки информации: при говорении — переспрос; при говорении и письме — описание/перифраз/толкование; при чтении и аудировании  — языковую и контекстуальную догадку. Развитие умения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                                                                     </w:t>
      </w:r>
      <w:r>
        <w:rPr>
          <w:b/>
          <w:bCs/>
        </w:rPr>
        <w:t>Коммуникативные умения</w:t>
      </w:r>
      <w:r>
        <w:t xml:space="preserve"> 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                         Повседневная жизнь семьи. Межличностные отношения в семье, с друзьями и знакомыми. Конфликтные ситуации, их предупреждение и разрешение.                        1. Внешность и характеристика человека, литературного персонажа.              2. Здоровый образ жизни и забота о здоровье: режим труда и отдыха, спорт, сбалансированное питание.                                                                                          3. Место иностранного языка в повседневной жизни и профессиональной деятельности в современном мире.                                                                        4. Молодёжь в современном обществе. Участие молодёжи в жизни общества. Досуг молодёжи: увлечения и интересы.                                                                5. Роль спорта в современной жизни.                                                                    6. Туризм. Путешествия по Казахстану и зарубежным странам.                                        7. Природа. Проблемы экологии. Защита окружающей среды.                                      8. Покупки: одежда, обувь и продукты питания. Карманные деньги. Молодёжная мода.                                                                                                                  9. Родная страна и страна/страны изучаемого языка: столица, крупные города, регионы; система образования; достопримечательности, культурные особенности.                                                                                                                       10. Выдающиеся люди родной страны и страны/стран изучаемого языка, их вклад в науку и мировую культуру. Виды речевой деятельности Говорение Развитие коммуникативных умений диалогической речи, а именно умений вести разные виды диалога (диалог этикетного характера, диалог — побуждение к действию, диалог-расспрос, диалог — обмен мнениями; комбинированный диалог, включающий разные виды диалогов): 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диалог —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 диалог — обмен мнениями: выражать свою точку зрения и 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  т.  д.). Названные умения диалогической речи развиваются/совершенствуются в стандартных ситуациях неофициального и официального общения в рамках тематического содержания речи 11  класса с опорой на речевые ситуации и/или иллюстрации, фотографии, таблицы, диаграммы с соблюдением норм речевого этикета, принятых в стране/странах изучаемого языка, с использованием, при необходимости, уточнения и переспроса собеседника. Объём диалога — до 9 репликРазвитие коммуникативных умений монологической речи: создание устных связных монологических высказываний с 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рассуждение. Данные умения монологической речи развиваются в рамках тематического содержания речи с опорой на ключевые слова, план и/или иллюстрации, фотографии, табли</w:t>
      </w:r>
      <w:r>
        <w:t xml:space="preserve">цы, диаграммы и без опоры; пересказ основного содержания прочитанного/прослушанного текста без опоры на ключевые слова, план с выражением своего отношения к событиям и фактам, изложенным в тексте;                                                                                                           устное представление (презентация) результатов выполненной проектной работы. Объём монологического высказывания — 14–15 фраз. Аудирование 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  <w:r>
        <w:rPr>
          <w:b/>
          <w:bCs/>
        </w:rPr>
        <w:t>Аудирование</w:t>
      </w:r>
      <w: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                                                                                                         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 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 Языковая сложность текстов для аудирования должна приближаться к пороговому уровню (В1  — пороговый уровень по общеевропейской шкале). Время звучания текста/текстов для аудирования  — до 2,5  минут. Смысловое чтение Развитие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  <w:r>
        <w:rPr>
          <w:b/>
          <w:bCs/>
        </w:rPr>
        <w:t>Чтение</w:t>
      </w:r>
      <w:r>
        <w:t xml:space="preserve">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В 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Чтение несплошных текстов (таблиц, диаграмм, графиков и т. д.) и понимание представленной в них информации. 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 Языковая сложность текстов для чтения должна приближаться к пороговому уровню (В1  — пороговый уровень по общеевропейской шкале). Объём текста/текстов для чтения  — 600–800 слов. Письменная речь Развитие умений письменной речи: заполнение анкет и формуляров в соответствии с нормами, принятыми в стране/странах изучаемого языка; написание резюме (CV) с сообщением основных сведений о  себе в соответствии с нормами, принятыми в стране/странах изучаемого языка; написание электронного сообщения личного характера в  соответствии с нормами неофициального общения, принятыми в стране/странах изучаемого языка, создание небольшого письменного высказывания (рассказа, сочинения, статьи и т. д.) с опорой на образец, план, иллюстрацию, таблицу, диаграмму, прочитанный/прослушанный текст. Объём письменного высказывания — до 180 слов; заполнение таблицы: краткая фиксация содержания прочитанного/прослушанного текста или дополнение информации в  таблице; письменное предоставление результатов выполненной проектной работы, в том числе в форме презентации. Объём  — до 180 слов. Языковые знания и навыки Фонетическая сторона речи Различение на слух и адекватное (без ошибок, ведущих к 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 enchaînement и liaison внутри ритмических групп. 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 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  — до 150 слов. Орфография и пунктуация Правильное написание изученных слов. Правильная расстановка знаков препинания в письменных высказываниях: запятой при перечислении, обращении и при выделении вводных слов, апострофа; точки, вопросительного, восклицательного знака в конце предложения, отсутствие точки после заголовка. 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F6"/>
    <w:rsid w:val="00093E25"/>
    <w:rsid w:val="00387135"/>
    <w:rsid w:val="004E3CFD"/>
    <w:rsid w:val="00504D92"/>
    <w:rsid w:val="005312F6"/>
    <w:rsid w:val="006C0B77"/>
    <w:rsid w:val="0073178F"/>
    <w:rsid w:val="008242FF"/>
    <w:rsid w:val="00870751"/>
    <w:rsid w:val="00922C48"/>
    <w:rsid w:val="00B915B7"/>
    <w:rsid w:val="00CC2BB6"/>
    <w:rsid w:val="00E57BD7"/>
    <w:rsid w:val="00EA59DF"/>
    <w:rsid w:val="00EB60EF"/>
    <w:rsid w:val="00EE4070"/>
    <w:rsid w:val="00F12C76"/>
    <w:rsid w:val="05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0"/>
      <w:sz w:val="28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paragraph" w:styleId="5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Plain Table 2"/>
    <w:basedOn w:val="3"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8">
    <w:name w:val="Верхний колонтитул Знак"/>
    <w:basedOn w:val="2"/>
    <w:link w:val="4"/>
    <w:qFormat/>
    <w:uiPriority w:val="99"/>
    <w:rPr>
      <w:rFonts w:ascii="Times New Roman" w:hAnsi="Times New Roman"/>
      <w:kern w:val="0"/>
      <w:sz w:val="28"/>
      <w14:ligatures w14:val="none"/>
    </w:rPr>
  </w:style>
  <w:style w:type="character" w:customStyle="1" w:styleId="9">
    <w:name w:val="Нижний колонтитул Знак"/>
    <w:basedOn w:val="2"/>
    <w:link w:val="5"/>
    <w:qFormat/>
    <w:uiPriority w:val="99"/>
    <w:rPr>
      <w:rFonts w:ascii="Times New Roman" w:hAnsi="Times New Roman"/>
      <w:kern w:val="0"/>
      <w:sz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3893</Words>
  <Characters>22195</Characters>
  <Lines>184</Lines>
  <Paragraphs>52</Paragraphs>
  <TotalTime>1</TotalTime>
  <ScaleCrop>false</ScaleCrop>
  <LinksUpToDate>false</LinksUpToDate>
  <CharactersWithSpaces>26036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2024-01-07T12:29:00Z</dcterms:created>
  <dc:creator>Шолпан</dc:creator>
  <cp:lastModifiedBy>User</cp:lastModifiedBy>
  <dcterms:modified xsi:type="dcterms:W3CDTF">2025-01-03T12:05:58Z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82290B17B5074117940902D84CA9A63D_13</vt:lpwstr>
  </property>
</Properties>
</file>